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6A" w:rsidRPr="006B4D6A" w:rsidRDefault="006B4D6A" w:rsidP="006B4D6A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Районы, запретные для добычи (вылова) водных биоресурсов:</w:t>
      </w:r>
    </w:p>
    <w:p w:rsidR="006B4D6A" w:rsidRPr="006B4D6A" w:rsidRDefault="006B4D6A" w:rsidP="006B4D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в придаточных озерах </w:t>
      </w:r>
      <w:proofErr w:type="spellStart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Вуоксинской</w:t>
      </w:r>
      <w:proofErr w:type="spellEnd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озерно-речной системы: Мелководное, Луговое, Большое и Малое Раковое, </w:t>
      </w:r>
      <w:proofErr w:type="spellStart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Волочаевское</w:t>
      </w:r>
      <w:proofErr w:type="spellEnd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, в реках и протоках, связывающих эти озера с рекой </w:t>
      </w:r>
      <w:proofErr w:type="spellStart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Вуокса</w:t>
      </w:r>
      <w:proofErr w:type="spellEnd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;</w:t>
      </w:r>
    </w:p>
    <w:p w:rsidR="006B4D6A" w:rsidRPr="006B4D6A" w:rsidRDefault="006B4D6A" w:rsidP="006B4D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река Нарва - от плотины Нарвской ГЭС до шоссейного моста.</w:t>
      </w:r>
    </w:p>
    <w:p w:rsidR="006B4D6A" w:rsidRPr="006B4D6A" w:rsidRDefault="006B4D6A" w:rsidP="006B4D6A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Сроки (периоды), запретные для добычи (вылова) водных биоресурсов: </w:t>
      </w:r>
    </w:p>
    <w:p w:rsidR="006B4D6A" w:rsidRPr="006B4D6A" w:rsidRDefault="006B4D6A" w:rsidP="006B4D6A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от распадения льда по 15 июня</w:t>
      </w:r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- леща, судака и щуки;</w:t>
      </w:r>
    </w:p>
    <w:p w:rsidR="006B4D6A" w:rsidRPr="006B4D6A" w:rsidRDefault="006B4D6A" w:rsidP="006B4D6A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1 сентября до ледостава</w:t>
      </w:r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 в озерах </w:t>
      </w:r>
      <w:proofErr w:type="gramStart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Отрадное</w:t>
      </w:r>
      <w:proofErr w:type="gramEnd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, Глубокое, </w:t>
      </w:r>
      <w:proofErr w:type="spellStart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Высокинское</w:t>
      </w:r>
      <w:proofErr w:type="spellEnd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- сига и ряпушки (рипуса);</w:t>
      </w:r>
    </w:p>
    <w:p w:rsidR="006B4D6A" w:rsidRPr="006B4D6A" w:rsidRDefault="006B4D6A" w:rsidP="006B4D6A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1 марта по 31 июля</w:t>
      </w:r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в реках, впадающих в Финский залив, за исключением реки Нарва, - миноги;</w:t>
      </w:r>
    </w:p>
    <w:p w:rsidR="006B4D6A" w:rsidRPr="006B4D6A" w:rsidRDefault="006B4D6A" w:rsidP="006B4D6A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1 марта по 30 июня</w:t>
      </w:r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в реке Нарва - миноги;</w:t>
      </w:r>
    </w:p>
    <w:p w:rsidR="006B4D6A" w:rsidRPr="006B4D6A" w:rsidRDefault="006B4D6A" w:rsidP="006B4D6A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1 июня по 31 декабря</w:t>
      </w:r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 ставными сетями (за исключением отлова лосося атлантического (семги) для целей </w:t>
      </w:r>
      <w:proofErr w:type="spellStart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аквакультуры</w:t>
      </w:r>
      <w:proofErr w:type="spellEnd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(рыбоводства) в реке Нарва).</w:t>
      </w:r>
    </w:p>
    <w:p w:rsidR="006B4D6A" w:rsidRPr="006B4D6A" w:rsidRDefault="006B4D6A" w:rsidP="006B4D6A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Запретные для добычи (вылова) виды водных биоресурсов:</w:t>
      </w:r>
    </w:p>
    <w:p w:rsidR="006B4D6A" w:rsidRPr="006B4D6A" w:rsidRDefault="006B4D6A" w:rsidP="006B4D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proofErr w:type="gramStart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осетр атлантический, лосось атлантический (семга) и кумжа (форель) во всех реках (с притоками), впадающих в Ладожское озеро и Финский залив, включая </w:t>
      </w:r>
      <w:proofErr w:type="spellStart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предустьевые</w:t>
      </w:r>
      <w:proofErr w:type="spellEnd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пространства, на расстоянии 1 км и менее в обе стороны и вглубь озера или залива (за исключением добычи (вылова) водных биоресурсов для целей </w:t>
      </w:r>
      <w:proofErr w:type="spellStart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аквакультуры</w:t>
      </w:r>
      <w:proofErr w:type="spellEnd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(рыбоводства));</w:t>
      </w:r>
      <w:proofErr w:type="gramEnd"/>
    </w:p>
    <w:p w:rsidR="006B4D6A" w:rsidRPr="006B4D6A" w:rsidRDefault="006B4D6A" w:rsidP="006B4D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сиг в реках Волхов и Свирь, в </w:t>
      </w:r>
      <w:proofErr w:type="spellStart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Вуоксинской</w:t>
      </w:r>
      <w:proofErr w:type="spellEnd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озерно-речной системе.</w:t>
      </w:r>
    </w:p>
    <w:p w:rsidR="006B4D6A" w:rsidRPr="006B4D6A" w:rsidRDefault="006B4D6A" w:rsidP="006B4D6A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Виды запретных орудий и способов добычи (вылова) водных биоресурсов:</w:t>
      </w:r>
    </w:p>
    <w:p w:rsidR="006B4D6A" w:rsidRPr="006B4D6A" w:rsidRDefault="006B4D6A" w:rsidP="006B4D6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proofErr w:type="gramStart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сети во всех реках, впадающих в Финский залив и Ладожское озеро, а также перед устьями этих рек на расстоянии 1 км и менее в обе стороны и вглубь залива, озера (за исключением </w:t>
      </w:r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lastRenderedPageBreak/>
        <w:t>добычи (вылова) корюшки (пресноводная жилая форма) и корюшки европейской в период ее нерестового хода);</w:t>
      </w:r>
      <w:proofErr w:type="gramEnd"/>
    </w:p>
    <w:p w:rsidR="006B4D6A" w:rsidRPr="006B4D6A" w:rsidRDefault="006B4D6A" w:rsidP="006B4D6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proofErr w:type="spellStart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миножные</w:t>
      </w:r>
      <w:proofErr w:type="spellEnd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мережи в реках, являющихся местом обитания лососевых видов рыб, впадающих в Финский залив, за исключением реки Луга.</w:t>
      </w:r>
    </w:p>
    <w:p w:rsidR="006B4D6A" w:rsidRPr="006B4D6A" w:rsidRDefault="006B4D6A" w:rsidP="006B4D6A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Размер (шаг) ячеи орудий добычи (вылова), размер и конструкция орудий добычи (вылова) водных биоресурсов:</w:t>
      </w:r>
    </w:p>
    <w:p w:rsidR="006B4D6A" w:rsidRPr="006B4D6A" w:rsidRDefault="006B4D6A" w:rsidP="006B4D6A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Запрещается при специализированном промысле перечисленных ниже водных биоресурсов применение орудий добычи (вылова) с размером (шагом) ячеи (в </w:t>
      </w:r>
      <w:proofErr w:type="gramStart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мм</w:t>
      </w:r>
      <w:proofErr w:type="gramEnd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) менее размера, приведенного в таблице (Смотреть </w:t>
      </w:r>
      <w:proofErr w:type="spellStart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скриншот</w:t>
      </w:r>
      <w:proofErr w:type="spellEnd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в фото).</w:t>
      </w:r>
    </w:p>
    <w:p w:rsidR="006B4D6A" w:rsidRPr="006B4D6A" w:rsidRDefault="006B4D6A" w:rsidP="006B4D6A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Минимальный размер добываемых (вылавливаемых) водных биоресурсов (промысловый размер):</w:t>
      </w:r>
    </w:p>
    <w:p w:rsidR="006B4D6A" w:rsidRPr="006B4D6A" w:rsidRDefault="006B4D6A" w:rsidP="006B4D6A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proofErr w:type="gramStart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Запрещается производить добычу (вылов), приемку, обработку, перегрузку, транспортировку, хранение и выгрузку водных биоресурсов, имеющих в свежем виде длину (в см) менее указанной в таблице, кроме случаев разрешенного прилова.</w:t>
      </w:r>
      <w:proofErr w:type="gramEnd"/>
    </w:p>
    <w:p w:rsidR="006B4D6A" w:rsidRPr="006B4D6A" w:rsidRDefault="006B4D6A" w:rsidP="006B4D6A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 xml:space="preserve">Наименование водных биоресурсов / Промысловый размер, </w:t>
      </w:r>
      <w:proofErr w:type="gramStart"/>
      <w:r w:rsidRPr="006B4D6A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см</w:t>
      </w:r>
      <w:proofErr w:type="gramEnd"/>
    </w:p>
    <w:p w:rsidR="006B4D6A" w:rsidRPr="006B4D6A" w:rsidRDefault="006B4D6A" w:rsidP="006B4D6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Палия в Ладожском озере 50</w:t>
      </w:r>
    </w:p>
    <w:p w:rsidR="006B4D6A" w:rsidRPr="006B4D6A" w:rsidRDefault="006B4D6A" w:rsidP="006B4D6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Сиг в Ладожском озере 30</w:t>
      </w:r>
    </w:p>
    <w:p w:rsidR="006B4D6A" w:rsidRPr="006B4D6A" w:rsidRDefault="006B4D6A" w:rsidP="006B4D6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Ряпушка (рипус) 16</w:t>
      </w:r>
    </w:p>
    <w:p w:rsidR="006B4D6A" w:rsidRPr="006B4D6A" w:rsidRDefault="006B4D6A" w:rsidP="006B4D6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Ряпушка в Ладожском озере 8</w:t>
      </w:r>
    </w:p>
    <w:p w:rsidR="006B4D6A" w:rsidRPr="006B4D6A" w:rsidRDefault="006B4D6A" w:rsidP="006B4D6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Ряпушка в других водных объектах </w:t>
      </w:r>
      <w:proofErr w:type="spellStart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рыбохозяйственного</w:t>
      </w:r>
      <w:proofErr w:type="spellEnd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значения 10</w:t>
      </w:r>
    </w:p>
    <w:p w:rsidR="006B4D6A" w:rsidRPr="006B4D6A" w:rsidRDefault="006B4D6A" w:rsidP="006B4D6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Судак 40</w:t>
      </w:r>
    </w:p>
    <w:p w:rsidR="006B4D6A" w:rsidRPr="006B4D6A" w:rsidRDefault="006B4D6A" w:rsidP="006B4D6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Лещ 30</w:t>
      </w:r>
    </w:p>
    <w:p w:rsidR="006B4D6A" w:rsidRPr="006B4D6A" w:rsidRDefault="006B4D6A" w:rsidP="006B4D6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Щука 30</w:t>
      </w:r>
    </w:p>
    <w:p w:rsidR="006B4D6A" w:rsidRPr="006B4D6A" w:rsidRDefault="006B4D6A" w:rsidP="006B4D6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Угорь 60</w:t>
      </w:r>
    </w:p>
    <w:p w:rsidR="006B4D6A" w:rsidRPr="006B4D6A" w:rsidRDefault="006B4D6A" w:rsidP="006B4D6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Язь 28</w:t>
      </w:r>
    </w:p>
    <w:p w:rsidR="006B4D6A" w:rsidRPr="006B4D6A" w:rsidRDefault="006B4D6A" w:rsidP="006B4D6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Линь 25</w:t>
      </w:r>
    </w:p>
    <w:p w:rsidR="006B4D6A" w:rsidRPr="006B4D6A" w:rsidRDefault="006B4D6A" w:rsidP="006B4D6A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Указанный промысловый размер рыбы определяется путем измерения длины рыбы от вершины рыла (при закрытом рте) до основания средних лучей хвостового плавника.</w:t>
      </w:r>
    </w:p>
    <w:p w:rsidR="006B4D6A" w:rsidRPr="006B4D6A" w:rsidRDefault="006B4D6A" w:rsidP="006B4D6A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lastRenderedPageBreak/>
        <w:t>Разрешенный прилов поименованной в разрешении рыбы непромыслового размера не должен превышать 20% по счету от улова указанных в таблице 25 видов рыб за одну операцию по добыче (вылову).</w:t>
      </w:r>
    </w:p>
    <w:p w:rsidR="006B4D6A" w:rsidRPr="006B4D6A" w:rsidRDefault="006B4D6A" w:rsidP="006B4D6A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Приловы одних видов при осуществлении добычи (вылова) других видов водных биоресурсов:</w:t>
      </w:r>
    </w:p>
    <w:p w:rsidR="006B4D6A" w:rsidRPr="006B4D6A" w:rsidRDefault="006B4D6A" w:rsidP="006B4D6A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Объем и состав разрешенного прилова водных биоресурсов, для которых установлен ОДУ, указываются в разрешении на добычу (вылов) водных биоресурсов в пределах объемов квот добычи (вылова) водных биоресурсов, для которых ОДУ, распределенных в установленном порядке юридическому лицу или индивидуальному предпринимателю.</w:t>
      </w:r>
    </w:p>
    <w:p w:rsidR="006B4D6A" w:rsidRPr="006B4D6A" w:rsidRDefault="006B4D6A" w:rsidP="006B4D6A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proofErr w:type="gramStart"/>
      <w:r w:rsidRPr="006B4D6A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Разрешенный прилов всех водных биоресурсов, не поименованных в разрешении и на которые ОДУ не установлен, одновременно с добычей (выловом) видов водных биоресурсов, указанных в разрешении на добычу (вылов), допускается не более 49% по весу от общего улова водных биоресурсов разрешенных видов за одну операцию по добыче (вылову).</w:t>
      </w:r>
      <w:proofErr w:type="gramEnd"/>
    </w:p>
    <w:p w:rsidR="00C20B13" w:rsidRDefault="00C20B13"/>
    <w:sectPr w:rsidR="00C20B13" w:rsidSect="00C2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D0F"/>
    <w:multiLevelType w:val="multilevel"/>
    <w:tmpl w:val="9882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C7891"/>
    <w:multiLevelType w:val="multilevel"/>
    <w:tmpl w:val="367E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A1AF9"/>
    <w:multiLevelType w:val="multilevel"/>
    <w:tmpl w:val="F8AC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C04BA"/>
    <w:multiLevelType w:val="multilevel"/>
    <w:tmpl w:val="1F76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B4D6A"/>
    <w:rsid w:val="00276031"/>
    <w:rsid w:val="002B112A"/>
    <w:rsid w:val="006B4D6A"/>
    <w:rsid w:val="00C2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B4D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4D6A"/>
    <w:rPr>
      <w:b/>
      <w:bCs/>
    </w:rPr>
  </w:style>
  <w:style w:type="paragraph" w:styleId="a4">
    <w:name w:val="Normal (Web)"/>
    <w:basedOn w:val="a"/>
    <w:uiPriority w:val="99"/>
    <w:semiHidden/>
    <w:unhideWhenUsed/>
    <w:rsid w:val="006B4D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3144</Characters>
  <Application>Microsoft Office Word</Application>
  <DocSecurity>0</DocSecurity>
  <Lines>26</Lines>
  <Paragraphs>7</Paragraphs>
  <ScaleCrop>false</ScaleCrop>
  <Company>RL-TEAM.NET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Desu</dc:creator>
  <cp:lastModifiedBy> </cp:lastModifiedBy>
  <cp:revision>1</cp:revision>
  <dcterms:created xsi:type="dcterms:W3CDTF">2019-03-09T16:43:00Z</dcterms:created>
  <dcterms:modified xsi:type="dcterms:W3CDTF">2019-03-09T16:44:00Z</dcterms:modified>
</cp:coreProperties>
</file>